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caps/>
          <w:color w:val="666666"/>
          <w:sz w:val="20"/>
          <w:szCs w:val="20"/>
        </w:rPr>
        <w:t xml:space="preserve">TISKOVÁ ZPRÁVA</w:t>
      </w:r>
    </w:p>
    <w:p>
      <w:pPr>
        <w:spacing w:after="400"/>
        <w:jc w:val="center"/>
      </w:pPr>
      <w:r>
        <w:rPr>
          <w:color w:val="666666"/>
          <w:sz w:val="20"/>
          <w:szCs w:val="20"/>
        </w:rPr>
        <w:t xml:space="preserve">Pro okamžité zveřejnění | 27. ledna 2026</w:t>
      </w:r>
    </w:p>
    <w:p>
      <w:pPr>
        <w:spacing w:after="200"/>
        <w:jc w:val="center"/>
      </w:pPr>
      <w:r>
        <w:rPr>
          <w:b/>
          <w:bCs/>
          <w:sz w:val="44"/>
          <w:szCs w:val="44"/>
        </w:rPr>
        <w:t xml:space="preserve">2026: Rok, kdy AI agenti přebírají kontrolu</w:t>
      </w:r>
    </w:p>
    <w:p>
      <w:pPr>
        <w:spacing w:after="400"/>
        <w:jc w:val="center"/>
      </w:pPr>
      <w:r>
        <w:rPr>
          <w:i/>
          <w:iCs/>
          <w:color w:val="444444"/>
          <w:sz w:val="26"/>
          <w:szCs w:val="26"/>
        </w:rPr>
        <w:t xml:space="preserve">Digitální asistenti nahrazují aplikace, automatizují práci a mění pravidla hry pro miliony uživatelů</w:t>
      </w:r>
    </w:p>
    <w:p>
      <w:pPr>
        <w:spacing w:after="200"/>
      </w:pPr>
      <w:r>
        <w:rPr>
          <w:b/>
          <w:bCs/>
        </w:rPr>
        <w:t xml:space="preserve">PRAHA</w:t>
      </w:r>
      <w:r>
        <w:t xml:space="preserve"> – Éra pasivní umělé inteligence oficiálně končí. Rok 2026 se stává přelomovým momentem, kdy AI agenti přecházejí z experimentálních laboratoří do každodenního života milionů lidí po celém světě. Podle analytiků Goldman Sachs a Gartner se jedná o největší technologickou transformaci od příchodu chytrých telefonů.</w:t>
      </w:r>
    </w:p>
    <w:p>
      <w:pPr>
        <w:pBdr>
          <w:left w:val="single" w:color="0066CC" w:sz="24"/>
        </w:pBdr>
        <w:spacing w:before="200" w:after="200"/>
        <w:ind w:left="720" w:right="720"/>
      </w:pPr>
      <w:r>
        <w:rPr>
          <w:i/>
          <w:iCs/>
          <w:sz w:val="24"/>
          <w:szCs w:val="24"/>
        </w:rPr>
        <w:t xml:space="preserve">„Používám Clawdbot týden a upřímně to působí jako raná AGI. Propast mezi tím, co si dokážu představit, a tím, co skutečně funguje, nebyla nikdy menší.“</w:t>
      </w:r>
    </w:p>
    <w:p>
      <w:pPr>
        <w:spacing w:after="200"/>
        <w:ind w:left="720" w:right="720"/>
      </w:pPr>
      <w:r>
        <w:rPr>
          <w:color w:val="666666"/>
          <w:sz w:val="20"/>
          <w:szCs w:val="20"/>
        </w:rPr>
        <w:t xml:space="preserve">— uživatel @davekiss na sociální síti X</w:t>
      </w:r>
    </w:p>
    <w:p>
      <w:pPr>
        <w:pStyle w:val="Heading2"/>
        <w:spacing w:before="300" w:after="150"/>
      </w:pPr>
      <w:r>
        <w:rPr>
          <w:b/>
          <w:bCs/>
        </w:rPr>
        <w:t xml:space="preserve">Revoluce osobních asistentů</w:t>
      </w:r>
    </w:p>
    <w:p>
      <w:pPr>
        <w:spacing w:after="200"/>
      </w:pPr>
      <w:r>
        <w:t xml:space="preserve">Open-source projekt Clawdbot, který za posledních 14 dní získal přes 40 000 hvězdiček na GitHubu, demonstruje nové paradigma: AI asistent, který nejen odpovídá na dotazy, ale aktivně jedná. Přerezervuje zrušený let, přeplánuje schůzky, objedná jídlo – vše automaticky a proaktivně.</w:t>
      </w:r>
    </w:p>
    <w:p>
      <w:pPr>
        <w:spacing w:after="200"/>
      </w:pPr>
      <w:r>
        <w:t xml:space="preserve">„Přestavěl jsem celý web přes Telegram, zatímco jsem ležel v posteli a díval se na Netflix. Notion do Astro, 18 článků zmigrováno, DNS přesunuto na Cloudflare. Notebook jsem ani neotevřel,“ </w:t>
      </w:r>
      <w:r>
        <w:t xml:space="preserve">sdílí jeden z prvních uživatelů svou zkušenost.</w:t>
      </w:r>
    </w:p>
    <w:p>
      <w:pPr>
        <w:pStyle w:val="Heading2"/>
        <w:spacing w:before="300" w:after="150"/>
      </w:pPr>
      <w:r>
        <w:rPr>
          <w:b/>
          <w:bCs/>
        </w:rPr>
        <w:t xml:space="preserve">Čísla mluví jasně</w:t>
      </w:r>
    </w:p>
    <w:p>
      <w:pPr>
        <w:spacing w:after="120"/>
      </w:pPr>
      <w:r>
        <w:rPr>
          <w:b w:val="false"/>
          <w:bCs w:val="false"/>
        </w:rPr>
        <w:t xml:space="preserve">Podle analýzy Gartner </w:t>
      </w:r>
      <w:r>
        <w:rPr>
          <w:b/>
          <w:bCs/>
        </w:rPr>
        <w:t xml:space="preserve">40 % podnikových aplikací bude do konce roku 2026 obsahovat AI agenty</w:t>
      </w:r>
      <w:r>
        <w:t xml:space="preserve"> – oproti pouhým 5 % v roce 2025. Trh s agentickou AI má vzrůst z 7,8 miliardy USD na více než 52 miliard USD do roku 2030.</w:t>
      </w:r>
    </w:p>
    <w:p>
      <w:pPr>
        <w:spacing w:after="200"/>
      </w:pPr>
      <w:r>
        <w:t xml:space="preserve">Google Cloud ve své zprávě AI Agent Trends 2026 předpovídá, že tento rok AI agenti převezmou nejnáročnější bezpečnostní operace a zavedou „hyperpersonalizované“ zákaznické služby jako nový standard.</w:t>
      </w:r>
    </w:p>
    <w:p>
      <w:pPr>
        <w:pStyle w:val="Heading2"/>
        <w:spacing w:before="300" w:after="150"/>
      </w:pPr>
      <w:r>
        <w:rPr>
          <w:b/>
          <w:bCs/>
        </w:rPr>
        <w:t xml:space="preserve">Budoucnost práce se mění právě teď</w:t>
      </w:r>
    </w:p>
    <w:p>
      <w:pPr>
        <w:spacing w:after="200"/>
      </w:pPr>
      <w:r>
        <w:t xml:space="preserve">„2026 bude rokem agentů, kdy software přejde od zvyšování produktivity lidí k automatizaci práce samotné,“ </w:t>
      </w:r>
      <w:r>
        <w:t xml:space="preserve">uvádí Jason Mendel, investor z Battery Ventures. Podle TechCrunch firmy začnou přesouvat rozpočty z lidských zdrojů směrem k AI.</w:t>
      </w:r>
    </w:p>
    <w:p>
      <w:pPr>
        <w:spacing w:after="200"/>
      </w:pPr>
      <w:r>
        <w:t xml:space="preserve">IBM predikuje, že rok 2026 bude momentem, kdy se multi-agentní systémy přesunou do produkčního nasazení. „Místo obřích modelů pro všechno budete mít menší, efektivnější modely, které jsou stejně přesné – možná přesnější – když jsou vyladěny pro konkrétní použití,“ </w:t>
      </w:r>
      <w:r>
        <w:t xml:space="preserve">vysvětluje Anthony Annunziata, ředitel AI s otevřeným zdrojovým kódem v IBM.</w:t>
      </w:r>
    </w:p>
    <w:p>
      <w:pPr>
        <w:pBdr>
          <w:left w:val="single" w:color="CC6600" w:sz="24"/>
        </w:pBdr>
        <w:spacing w:before="200" w:after="200"/>
        <w:ind w:left="720" w:right="720"/>
      </w:pPr>
      <w:r>
        <w:rPr>
          <w:i/>
          <w:iCs/>
          <w:sz w:val="24"/>
          <w:szCs w:val="24"/>
        </w:rPr>
        <w:t xml:space="preserve">„Je to jako moment s výtahem. Někteří lidé zůstanou na schodech – je to pomalejší, těžší a méně efektivní. Jiní vstoupí do výtahu a budou věřit, že je doveze až nahoru.“</w:t>
      </w:r>
    </w:p>
    <w:p>
      <w:pPr>
        <w:spacing w:after="200"/>
        <w:ind w:left="720" w:right="720"/>
      </w:pPr>
      <w:r>
        <w:rPr>
          <w:color w:val="666666"/>
          <w:sz w:val="20"/>
          <w:szCs w:val="20"/>
        </w:rPr>
        <w:t xml:space="preserve">— Kevin Green, Hapax</w:t>
      </w:r>
    </w:p>
    <w:p>
      <w:pPr>
        <w:pStyle w:val="Heading2"/>
        <w:spacing w:before="300" w:after="150"/>
      </w:pPr>
      <w:r>
        <w:rPr>
          <w:b/>
          <w:bCs/>
        </w:rPr>
        <w:t xml:space="preserve">S velkou mocí přichází velká zodpovědnost</w:t>
      </w:r>
    </w:p>
    <w:p>
      <w:pPr>
        <w:spacing w:after="200"/>
      </w:pPr>
      <w:r>
        <w:t xml:space="preserve">Experti varují před bezpečnostními riziky. „Provozovat AI agenta s přístupem k shellu na vašem počítači je... pikantní. Neexistuje dokonale bezpečné nastavení,“ </w:t>
      </w:r>
      <w:r>
        <w:t xml:space="preserve">uvádí dokumentace Clawdbotu. Bezpečnostní firma SlowMist identifikovala stovky veřejně přístupných instancí s odhalenými API klíči a soukromými konverzacemi.</w:t>
      </w:r>
    </w:p>
    <w:p>
      <w:pPr>
        <w:spacing w:after="200"/>
      </w:pPr>
      <w:r>
        <w:t xml:space="preserve">Forrester předpovídá, že 60 % společností z Fortune 100 jmenuje v roce 2026 vedoucího pro AI governance. Bezpečnost a compliance se posouvají z okrajových témat do centra strategie.</w:t>
      </w:r>
    </w:p>
    <w:p>
      <w:pPr>
        <w:pStyle w:val="Heading2"/>
        <w:spacing w:before="300" w:after="150"/>
      </w:pPr>
      <w:r>
        <w:rPr>
          <w:b/>
          <w:bCs/>
        </w:rPr>
        <w:t xml:space="preserve">Co to znamená pro vás</w:t>
      </w:r>
    </w:p>
    <w:p>
      <w:pPr>
        <w:spacing w:after="200"/>
      </w:pPr>
      <w:r>
        <w:t xml:space="preserve">Rok 2026 nebude zapamatován podle toho, které modely vedly v benchmarcích, ale podle toho, které organizace úspěšně přešly z experimentování do produkčního nasazení. Technické základy jsou připraveny. Výzvou je nyní realizace, governance a přehodnocení toho, co se stane možným, když se autonomní agenti stanou v obchodních operacích stejně běžnými jako databáze a API.</w:t>
      </w:r>
    </w:p>
    <w:p>
      <w:pPr>
        <w:spacing w:before="400" w:after="200"/>
        <w:jc w:val="center"/>
      </w:pPr>
      <w:r>
        <w:rPr>
          <w:b/>
          <w:bCs/>
          <w:i/>
          <w:iCs/>
          <w:sz w:val="26"/>
          <w:szCs w:val="26"/>
        </w:rPr>
        <w:t xml:space="preserve">„Butler je brilantní. Jen se ujistěte, že nezapomněl zamknout dveře.“</w:t>
      </w:r>
    </w:p>
    <w:p>
      <w:pPr>
        <w:spacing w:after="400"/>
        <w:jc w:val="center"/>
      </w:pPr>
      <w:r>
        <w:rPr>
          <w:color w:val="666666"/>
          <w:sz w:val="22"/>
          <w:szCs w:val="22"/>
        </w:rPr>
        <w:t xml:space="preserve">— Jamieson O'Reilly, bezpečnostní výzkumník</w:t>
      </w:r>
    </w:p>
    <w:p>
      <w:pPr>
        <w:spacing w:before="400"/>
        <w:jc w:val="center"/>
      </w:pPr>
      <w:r>
        <w:rPr>
          <w:b/>
          <w:bCs/>
          <w:sz w:val="24"/>
          <w:szCs w:val="24"/>
        </w:rPr>
        <w:t xml:space="preserve">###</w:t>
      </w:r>
    </w:p>
    <w:p>
      <w:pPr>
        <w:spacing w:before="300"/>
      </w:pPr>
      <w:r>
        <w:rPr>
          <w:b/>
          <w:bCs/>
          <w:sz w:val="20"/>
          <w:szCs w:val="20"/>
        </w:rPr>
        <w:t xml:space="preserve">Kontakt pro média:</w:t>
      </w:r>
    </w:p>
    <w:p>
      <w:r>
        <w:rPr>
          <w:sz w:val="20"/>
          <w:szCs w:val="20"/>
        </w:rPr>
        <w:t xml:space="preserve">[Jméno kontaktní osoby]</w:t>
      </w:r>
    </w:p>
    <w:p>
      <w:r>
        <w:rPr>
          <w:sz w:val="20"/>
          <w:szCs w:val="20"/>
        </w:rPr>
        <w:t xml:space="preserve">[email@spolecnost.cz]</w:t>
      </w:r>
    </w:p>
    <w:p>
      <w:r>
        <w:rPr>
          <w:sz w:val="20"/>
          <w:szCs w:val="20"/>
        </w:rPr>
        <w:t xml:space="preserve">[+420 XXX XXX XXX]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240"/>
      <w:jc w:val="center"/>
    </w:pPr>
    <w:rPr>
      <w:rFonts w:ascii="Arial" w:cs="Arial" w:eastAsia="Arial" w:hAnsi="Arial"/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180" w:after="120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2026-01-27T09:58:50.529Z</dcterms:created>
  <dcterms:modified xsi:type="dcterms:W3CDTF">2026-01-27T09:58:50.530Z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